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907" w:rsidRDefault="00474907" w:rsidP="00E53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474907" w:rsidRPr="00474907" w:rsidRDefault="00474907" w:rsidP="00E76E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П А М Я Т К А</w:t>
      </w:r>
    </w:p>
    <w:p w:rsidR="00E53C00" w:rsidRPr="00474907" w:rsidRDefault="00474907" w:rsidP="00E76E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О п</w:t>
      </w:r>
      <w:r w:rsidR="00E53C00" w:rsidRPr="0047490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равовы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х</w:t>
      </w:r>
      <w:r w:rsidR="00E53C00" w:rsidRPr="0047490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последствия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х </w:t>
      </w:r>
      <w:r w:rsidR="00E53C00" w:rsidRPr="00474907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для иностранных граждан и лиц без гражданства, принимающих участие в несогласованных массовых публичных мероприятиях</w:t>
      </w:r>
    </w:p>
    <w:p w:rsidR="00E53C00" w:rsidRPr="00E53C00" w:rsidRDefault="00E53C00" w:rsidP="00E53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несогласованных массовых публичных мероприятий, а также участие в них влекут серьезные правовые последствия.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Административная ответственность за такие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противоправные </w:t>
      </w: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предусмотрена статьей 20.2 Кодекса Российской Федерации об административных правонарушениях.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правонарушение посягает на общественный порядок и общественную безопасность.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статье 27 Федерального закона от 15.08.1996 года № 114-ФЗ «О порядке выезда из Российской Федерации и въезда в Российскую Федерацию»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въезд в Российскую Федерацию иностранному гражданину или лицу без гражданства может быть запрещен в случае, если это необходимо в целях обеспечения обороноспособности или безопасности государства, либо общественного порядка.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4 статьи 25.10 Закона в отношении иностранного гражданина в случае, если его пребывание (проживание) создает реальную угрозу общественному порядку, в целях защиты прав и законных интересов других лиц может быть принято решение о нежелательности его пребывания (проживания) в Российской Федерации.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Иностранный гражданин или лицо без гражданства, в отношении которых принято решение о </w:t>
      </w:r>
      <w:proofErr w:type="spellStart"/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неразрешении</w:t>
      </w:r>
      <w:proofErr w:type="spellEnd"/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въезда в Российскую Федерацию или решение о нежелательности пребывания (проживания) в Российской Федерации, обязаны в течение трех дней выехать из Российской Федерации.</w:t>
      </w:r>
    </w:p>
    <w:p w:rsidR="00E53C00" w:rsidRPr="00E53C00" w:rsidRDefault="00E53C00" w:rsidP="00E53C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 гражданин или лицо без гражданства, не покинувшие территорию Российской Федерации в установленный срок, подлежат депортации.</w:t>
      </w:r>
    </w:p>
    <w:p w:rsidR="00AA56CA" w:rsidRPr="00E53C00" w:rsidRDefault="00794602">
      <w:pPr>
        <w:rPr>
          <w:rFonts w:ascii="Times New Roman" w:hAnsi="Times New Roman" w:cs="Times New Roman"/>
          <w:sz w:val="28"/>
          <w:szCs w:val="28"/>
        </w:rPr>
      </w:pPr>
    </w:p>
    <w:sectPr w:rsidR="00AA56CA" w:rsidRPr="00E53C00" w:rsidSect="005C3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00"/>
    <w:rsid w:val="00474907"/>
    <w:rsid w:val="00583A39"/>
    <w:rsid w:val="005C32CD"/>
    <w:rsid w:val="00794602"/>
    <w:rsid w:val="00A20918"/>
    <w:rsid w:val="00B319B8"/>
    <w:rsid w:val="00E53C00"/>
    <w:rsid w:val="00E7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E14E1-2B39-415C-81E3-FF775273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2CD"/>
  </w:style>
  <w:style w:type="paragraph" w:styleId="1">
    <w:name w:val="heading 1"/>
    <w:basedOn w:val="a"/>
    <w:link w:val="10"/>
    <w:uiPriority w:val="9"/>
    <w:qFormat/>
    <w:rsid w:val="00E53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87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Префектура ЮАО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ДРБ</dc:creator>
  <cp:lastModifiedBy>Биткулов Рашид Шакиржанович</cp:lastModifiedBy>
  <cp:revision>2</cp:revision>
  <cp:lastPrinted>2022-07-28T11:14:00Z</cp:lastPrinted>
  <dcterms:created xsi:type="dcterms:W3CDTF">2022-07-28T11:49:00Z</dcterms:created>
  <dcterms:modified xsi:type="dcterms:W3CDTF">2022-07-28T11:49:00Z</dcterms:modified>
</cp:coreProperties>
</file>